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EC421" w14:textId="77777777" w:rsidR="00270D72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2CA97D08" wp14:editId="7D2E5B38">
            <wp:extent cx="561340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701B3" w14:textId="77777777" w:rsidR="00270D72" w:rsidRPr="00E06D2F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E06D2F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3DB91674" w14:textId="77777777" w:rsidR="00270D72" w:rsidRPr="00E06D2F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E06D2F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09F4599" w14:textId="77777777" w:rsidR="00270D72" w:rsidRPr="00E06D2F" w:rsidRDefault="00270D72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E06D2F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793DAFCF" w14:textId="5382AB12" w:rsidR="00270D72" w:rsidRPr="00E06D2F" w:rsidRDefault="00E06D2F" w:rsidP="00E06D2F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32"/>
          <w:lang w:eastAsia="ru-RU"/>
        </w:rPr>
        <w:t>73</w:t>
      </w:r>
      <w:r w:rsidR="00270D72" w:rsidRPr="00E06D2F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 </w:t>
      </w:r>
      <w:r w:rsidR="00270D72" w:rsidRPr="00E06D2F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4E8E7F00" w14:textId="56E9C5C0" w:rsidR="00270D72" w:rsidRDefault="00270D72" w:rsidP="00E06D2F">
      <w:pPr>
        <w:spacing w:after="0" w:line="276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4BAB1078" w14:textId="7E1DF7FF" w:rsidR="00270D72" w:rsidRDefault="00E06D2F" w:rsidP="00E06D2F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19 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>лютого 2026 року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270D72">
        <w:rPr>
          <w:rFonts w:ascii="Century" w:eastAsia="Calibri" w:hAnsi="Century" w:cs="Times New Roman"/>
          <w:sz w:val="24"/>
          <w:szCs w:val="24"/>
          <w:lang w:eastAsia="ru-RU"/>
        </w:rPr>
        <w:t xml:space="preserve">   м. Городок</w:t>
      </w:r>
    </w:p>
    <w:bookmarkEnd w:id="1"/>
    <w:bookmarkEnd w:id="2"/>
    <w:p w14:paraId="7CA3B3E4" w14:textId="77777777" w:rsidR="00270D72" w:rsidRPr="00E06D2F" w:rsidRDefault="00270D72" w:rsidP="00E06D2F">
      <w:pPr>
        <w:spacing w:after="0" w:line="276" w:lineRule="auto"/>
        <w:jc w:val="both"/>
        <w:rPr>
          <w:rFonts w:ascii="Century" w:hAnsi="Century"/>
          <w:b/>
          <w:sz w:val="16"/>
          <w:szCs w:val="24"/>
        </w:rPr>
      </w:pPr>
    </w:p>
    <w:p w14:paraId="7FBF03A6" w14:textId="295118F1" w:rsidR="009965C2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3" w:name="_Hlk56871221"/>
      <w:r w:rsidRPr="00937BA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Про</w:t>
      </w:r>
      <w:r w:rsidR="00F21A23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внесення змін та </w:t>
      </w:r>
      <w:r w:rsidRPr="00937BA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9965C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заміну сторони зобов’язання у договорі </w:t>
      </w:r>
      <w:r w:rsidRPr="00937BA0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оренди землі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, який укладено 14.05.2019 з </w:t>
      </w:r>
      <w:r w:rsidRPr="00270D7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П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П </w:t>
      </w:r>
      <w:r w:rsidRPr="00270D7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«АГРОФІРМА </w:t>
      </w:r>
      <w:r w:rsidR="006E5A88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«</w:t>
      </w:r>
      <w:r w:rsidRPr="00270D72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АГРОТРЕЙД»</w:t>
      </w:r>
      <w:r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</w:p>
    <w:p w14:paraId="3F5B3900" w14:textId="77777777" w:rsidR="00270D72" w:rsidRPr="00E06D2F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/>
          <w:bCs/>
          <w:iCs/>
          <w:color w:val="000000"/>
          <w:sz w:val="18"/>
          <w:szCs w:val="24"/>
          <w:lang w:eastAsia="ru-RU"/>
        </w:rPr>
      </w:pPr>
    </w:p>
    <w:p w14:paraId="7466CF6C" w14:textId="02CDA8EA" w:rsidR="00270D72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937BA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Розглянувши клопотання </w:t>
      </w: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 </w:t>
      </w:r>
      <w:r w:rsidRPr="00270D72">
        <w:rPr>
          <w:rFonts w:ascii="Century" w:eastAsia="Times New Roman" w:hAnsi="Century" w:cs="Times New Roman"/>
          <w:sz w:val="24"/>
          <w:szCs w:val="24"/>
          <w:lang w:eastAsia="zh-CN"/>
        </w:rPr>
        <w:t xml:space="preserve">ПП «АГРОФІРМА </w:t>
      </w:r>
      <w:r w:rsidR="006E5A88">
        <w:rPr>
          <w:rFonts w:ascii="Century" w:eastAsia="Times New Roman" w:hAnsi="Century" w:cs="Times New Roman"/>
          <w:sz w:val="24"/>
          <w:szCs w:val="24"/>
          <w:lang w:eastAsia="zh-CN"/>
        </w:rPr>
        <w:t>«</w:t>
      </w:r>
      <w:r w:rsidRPr="00270D72">
        <w:rPr>
          <w:rFonts w:ascii="Century" w:eastAsia="Times New Roman" w:hAnsi="Century" w:cs="Times New Roman"/>
          <w:sz w:val="24"/>
          <w:szCs w:val="24"/>
          <w:lang w:eastAsia="zh-CN"/>
        </w:rPr>
        <w:t>АГРОТРЕЙД»</w:t>
      </w:r>
      <w:r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від 06.02.2026 №952, </w:t>
      </w:r>
      <w:r w:rsidRPr="00937BA0">
        <w:rPr>
          <w:rFonts w:ascii="Century" w:eastAsia="Times New Roman" w:hAnsi="Century" w:cs="Times New Roman"/>
          <w:sz w:val="24"/>
          <w:szCs w:val="24"/>
          <w:lang w:eastAsia="zh-CN"/>
        </w:rPr>
        <w:t xml:space="preserve"> керуючись пунктом 34 частини першої статті 26 Закону України «Про місцеве самоврядування в Україні»,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Законами України «Про Державний земельний кадастр», «Про державну реєстрацію речових прав на нерухоме майно та їх обтяжень», «Про оренду землі», статтями 172,  520-523, 654 Цивільного кодексу України, статтями 12, 83, 93, 116,  122, 125, 126 Земельного кодексу України, </w:t>
      </w:r>
      <w:r w:rsidR="009965C2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Pr="00270D72">
        <w:rPr>
          <w:rFonts w:ascii="Century" w:eastAsia="Times New Roman" w:hAnsi="Century" w:cs="Times New Roman"/>
          <w:sz w:val="24"/>
          <w:szCs w:val="24"/>
          <w:lang w:eastAsia="uk-UA"/>
        </w:rPr>
        <w:t>розпорядженням КМУ від 12 червня 2020 року №718-р «Про визначення адміністративних центрів та затвердження територій територіальних громад Львівської області»,</w:t>
      </w:r>
      <w:r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в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раховуючи відомості з Державного земельного кадастру про земельні ділянки, данні Державного реєстру речових прав на нерухоме майно та позитивний висновок постійної депутатської комісії у справах земельних ресурсів, АПК, містобудування, охорони довкілля, міська рада </w:t>
      </w:r>
    </w:p>
    <w:p w14:paraId="2BB4EA8A" w14:textId="77777777" w:rsidR="00E06D2F" w:rsidRPr="00E06D2F" w:rsidRDefault="00E06D2F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14"/>
          <w:szCs w:val="24"/>
          <w:lang w:eastAsia="uk-UA"/>
        </w:rPr>
      </w:pPr>
    </w:p>
    <w:p w14:paraId="273061EA" w14:textId="569676DD" w:rsidR="00270D72" w:rsidRDefault="00270D72" w:rsidP="00E06D2F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sz w:val="24"/>
          <w:szCs w:val="24"/>
          <w:lang w:eastAsia="uk-UA"/>
        </w:rPr>
      </w:pP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В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Р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І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Ш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И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Л</w:t>
      </w:r>
      <w:r w:rsidR="00E06D2F"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 </w:t>
      </w:r>
      <w:r w:rsidRPr="00E06D2F">
        <w:rPr>
          <w:rFonts w:ascii="Century" w:eastAsia="Times New Roman" w:hAnsi="Century" w:cs="Times New Roman"/>
          <w:b/>
          <w:sz w:val="24"/>
          <w:szCs w:val="24"/>
          <w:lang w:eastAsia="uk-UA"/>
        </w:rPr>
        <w:t>А:</w:t>
      </w:r>
    </w:p>
    <w:p w14:paraId="655AE81B" w14:textId="77777777" w:rsidR="00E06D2F" w:rsidRPr="00E06D2F" w:rsidRDefault="00E06D2F" w:rsidP="00E06D2F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sz w:val="10"/>
          <w:szCs w:val="24"/>
          <w:lang w:eastAsia="uk-UA"/>
        </w:rPr>
      </w:pPr>
    </w:p>
    <w:p w14:paraId="02676793" w14:textId="06F3814D" w:rsidR="00F21A23" w:rsidRPr="00E06D2F" w:rsidRDefault="00270D72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>1.</w:t>
      </w:r>
      <w:r w:rsid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proofErr w:type="spellStart"/>
      <w:r w:rsidR="00F21A23">
        <w:rPr>
          <w:rFonts w:ascii="Century" w:eastAsia="Times New Roman" w:hAnsi="Century" w:cs="Times New Roman"/>
          <w:sz w:val="24"/>
          <w:szCs w:val="24"/>
          <w:lang w:eastAsia="uk-UA"/>
        </w:rPr>
        <w:t>Внести</w:t>
      </w:r>
      <w:proofErr w:type="spellEnd"/>
      <w:r w:rsidR="00F21A23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зміни та з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амінити сторону зобов’язання у договорі оренди землі, який укладено </w:t>
      </w:r>
      <w:r w:rsidR="0072737A">
        <w:rPr>
          <w:rFonts w:ascii="Century" w:eastAsia="Times New Roman" w:hAnsi="Century" w:cs="Times New Roman"/>
          <w:sz w:val="24"/>
          <w:szCs w:val="24"/>
          <w:lang w:eastAsia="uk-UA"/>
        </w:rPr>
        <w:t xml:space="preserve">14.05.2019 на </w:t>
      </w:r>
      <w:r w:rsidRPr="00937B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земельну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ділянку площею </w:t>
      </w:r>
      <w:r w:rsidR="0072737A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1.6578 га,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кадастровий номер </w:t>
      </w:r>
      <w:r w:rsidR="0072737A" w:rsidRPr="00E06D2F">
        <w:rPr>
          <w:rFonts w:ascii="Century" w:eastAsia="Times New Roman" w:hAnsi="Century" w:cs="Times New Roman"/>
          <w:sz w:val="24"/>
          <w:szCs w:val="24"/>
          <w:lang w:eastAsia="uk-UA"/>
        </w:rPr>
        <w:t>4620983300:02:000:0101, К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ВЦПЗ </w:t>
      </w:r>
      <w:r w:rsidR="0072737A" w:rsidRPr="00E06D2F">
        <w:rPr>
          <w:rFonts w:ascii="Century" w:eastAsia="Times New Roman" w:hAnsi="Century" w:cs="Times New Roman"/>
          <w:sz w:val="24"/>
          <w:szCs w:val="24"/>
          <w:lang w:eastAsia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9965C2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місце розташування: Львівська область, Городоцький район, </w:t>
      </w:r>
      <w:proofErr w:type="spellStart"/>
      <w:r w:rsidR="009965C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с.Долиняни</w:t>
      </w:r>
      <w:proofErr w:type="spellEnd"/>
      <w:r w:rsidR="009965C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, вулиця Озерна, 15-23</w:t>
      </w:r>
      <w:r w:rsidR="00F21A23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 </w:t>
      </w:r>
      <w:r w:rsidR="00F21A23" w:rsidRPr="00E06D2F">
        <w:rPr>
          <w:rFonts w:ascii="Century" w:eastAsia="Times New Roman" w:hAnsi="Century" w:cs="Times New Roman"/>
          <w:sz w:val="24"/>
          <w:szCs w:val="24"/>
          <w:lang w:eastAsia="uk-UA"/>
        </w:rPr>
        <w:t>«Городоцька районна державна адміністрація Львівської області», код ЄДРПОУ 36768967, на «Городоцька міська рада Львівської області», код ЄДРПОУ 26269892.</w:t>
      </w:r>
    </w:p>
    <w:p w14:paraId="576490F1" w14:textId="67E9D5D6" w:rsidR="00270D72" w:rsidRPr="00E06D2F" w:rsidRDefault="00F21A23" w:rsidP="00E06D2F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>2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.</w:t>
      </w:r>
      <w:r w:rsid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Доручити Городоцькому міському голові Ременяку В.В. укласти з 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ПП «АГРОФІРМА </w:t>
      </w:r>
      <w:r w:rsidR="006E5A88">
        <w:rPr>
          <w:rFonts w:ascii="Century" w:eastAsia="Times New Roman" w:hAnsi="Century" w:cs="Times New Roman"/>
          <w:sz w:val="24"/>
          <w:szCs w:val="24"/>
          <w:lang w:eastAsia="uk-UA"/>
        </w:rPr>
        <w:t>«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АГРОТРЕЙД» 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додаткову угоду до договору оренди землі на умовах зазначених в пунктах 1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  <w:r w:rsidR="00270D72" w:rsidRPr="00E06D2F">
        <w:rPr>
          <w:rFonts w:ascii="Century" w:eastAsia="Times New Roman" w:hAnsi="Century" w:cs="Times New Roman"/>
          <w:sz w:val="24"/>
          <w:szCs w:val="24"/>
          <w:lang w:eastAsia="uk-UA"/>
        </w:rPr>
        <w:t>цього рішення.</w:t>
      </w:r>
      <w:r w:rsidRPr="00E06D2F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</w:t>
      </w:r>
    </w:p>
    <w:p w14:paraId="48194BE3" w14:textId="4A1FB9F9" w:rsidR="00270D72" w:rsidRPr="00E06D2F" w:rsidRDefault="00F21A23" w:rsidP="00E06D2F">
      <w:pPr>
        <w:pStyle w:val="ae"/>
        <w:spacing w:line="276" w:lineRule="auto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E06D2F">
        <w:rPr>
          <w:rFonts w:ascii="Century" w:hAnsi="Century"/>
          <w:color w:val="000000"/>
          <w:sz w:val="24"/>
          <w:szCs w:val="24"/>
          <w:lang w:eastAsia="zh-CN"/>
        </w:rPr>
        <w:t>3</w:t>
      </w:r>
      <w:r w:rsidR="00270D72" w:rsidRPr="00E06D2F">
        <w:rPr>
          <w:rFonts w:ascii="Century" w:hAnsi="Century"/>
          <w:color w:val="000000"/>
          <w:sz w:val="24"/>
          <w:szCs w:val="24"/>
          <w:lang w:eastAsia="zh-CN"/>
        </w:rPr>
        <w:t>.</w:t>
      </w:r>
      <w:r w:rsidR="00E06D2F">
        <w:rPr>
          <w:rFonts w:ascii="Century" w:hAnsi="Century"/>
          <w:color w:val="000000"/>
          <w:sz w:val="24"/>
          <w:szCs w:val="24"/>
          <w:lang w:eastAsia="zh-CN"/>
        </w:rPr>
        <w:t xml:space="preserve"> </w:t>
      </w:r>
      <w:r w:rsidR="00270D72" w:rsidRPr="00E06D2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270D72" w:rsidRPr="00E06D2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І.Тирпак</w:t>
      </w:r>
      <w:proofErr w:type="spellEnd"/>
      <w:r w:rsidR="00270D72" w:rsidRPr="00E06D2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</w:t>
      </w:r>
      <w:bookmarkStart w:id="4" w:name="_GoBack"/>
      <w:bookmarkEnd w:id="4"/>
      <w:r w:rsidR="00270D72" w:rsidRPr="00E06D2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я.</w:t>
      </w:r>
    </w:p>
    <w:p w14:paraId="4BC08CB8" w14:textId="77777777" w:rsidR="00270D72" w:rsidRPr="00E06D2F" w:rsidRDefault="00270D72" w:rsidP="00E06D2F">
      <w:pPr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ascii="Century" w:eastAsia="MS Mincho" w:hAnsi="Century" w:cs="Times New Roman"/>
          <w:sz w:val="24"/>
          <w:szCs w:val="24"/>
          <w:lang w:eastAsia="ja-JP"/>
        </w:rPr>
      </w:pPr>
    </w:p>
    <w:bookmarkEnd w:id="3"/>
    <w:p w14:paraId="34E34D7B" w14:textId="412CB78A" w:rsidR="00270D72" w:rsidRPr="00E06D2F" w:rsidRDefault="00270D72" w:rsidP="00E06D2F">
      <w:pPr>
        <w:spacing w:line="276" w:lineRule="auto"/>
        <w:jc w:val="both"/>
        <w:rPr>
          <w:sz w:val="24"/>
          <w:szCs w:val="24"/>
        </w:rPr>
      </w:pPr>
      <w:r w:rsidRPr="00E06D2F">
        <w:rPr>
          <w:rFonts w:ascii="Century" w:hAnsi="Century"/>
          <w:b/>
          <w:sz w:val="24"/>
          <w:szCs w:val="24"/>
        </w:rPr>
        <w:t xml:space="preserve">Міський голова                                             </w:t>
      </w:r>
      <w:r w:rsidR="00E06D2F">
        <w:rPr>
          <w:rFonts w:ascii="Century" w:hAnsi="Century"/>
          <w:b/>
          <w:sz w:val="24"/>
          <w:szCs w:val="24"/>
        </w:rPr>
        <w:t xml:space="preserve">                     </w:t>
      </w:r>
      <w:r w:rsidRPr="00E06D2F">
        <w:rPr>
          <w:rFonts w:ascii="Century" w:hAnsi="Century"/>
          <w:b/>
          <w:sz w:val="24"/>
          <w:szCs w:val="24"/>
        </w:rPr>
        <w:t xml:space="preserve">           Володимир РЕМЕНЯК</w:t>
      </w:r>
    </w:p>
    <w:sectPr w:rsidR="00270D72" w:rsidRPr="00E06D2F" w:rsidSect="00E06D2F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29"/>
    <w:rsid w:val="00237029"/>
    <w:rsid w:val="00270D72"/>
    <w:rsid w:val="00631FDD"/>
    <w:rsid w:val="006E5A88"/>
    <w:rsid w:val="0072737A"/>
    <w:rsid w:val="009965C2"/>
    <w:rsid w:val="009A6776"/>
    <w:rsid w:val="009B55DD"/>
    <w:rsid w:val="00E06D2F"/>
    <w:rsid w:val="00F21A23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1FD7"/>
  <w15:chartTrackingRefBased/>
  <w15:docId w15:val="{640C12DA-90B4-48F4-B267-D79733FC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D72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3702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02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702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702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702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702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702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702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702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70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370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370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370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370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370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370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370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370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370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237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702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237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7029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2370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7029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23702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370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23702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37029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70D72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2026-02-09T10:56:00Z</dcterms:created>
  <dcterms:modified xsi:type="dcterms:W3CDTF">2026-02-11T14:11:00Z</dcterms:modified>
</cp:coreProperties>
</file>